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CB6B" w14:textId="77777777" w:rsidR="00994EBE" w:rsidRDefault="003F1825">
      <w:pPr>
        <w:spacing w:before="144"/>
        <w:jc w:val="right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Allegato 1 – Lotto 2. </w:t>
      </w:r>
    </w:p>
    <w:p w14:paraId="3CCBFAB6" w14:textId="77777777" w:rsidR="00D8539A" w:rsidRDefault="00D8539A" w:rsidP="00D8539A">
      <w:pPr>
        <w:spacing w:before="144"/>
        <w:jc w:val="right"/>
      </w:pPr>
    </w:p>
    <w:p w14:paraId="785DDE79" w14:textId="77777777" w:rsidR="00D8539A" w:rsidRDefault="00D8539A" w:rsidP="00D8539A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 xml:space="preserve">Spett.le Sorgeaqua srl </w:t>
      </w:r>
    </w:p>
    <w:p w14:paraId="442CB74D" w14:textId="77777777" w:rsidR="00D8539A" w:rsidRDefault="00D8539A" w:rsidP="00D8539A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>P.zza Verdi, 6</w:t>
      </w:r>
    </w:p>
    <w:p w14:paraId="0280DBD2" w14:textId="77777777" w:rsidR="00D8539A" w:rsidRDefault="00D8539A" w:rsidP="00D8539A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>41034 Finale Emilia (MO)</w:t>
      </w:r>
    </w:p>
    <w:p w14:paraId="247DA869" w14:textId="77777777" w:rsidR="00D8539A" w:rsidRDefault="00D8539A" w:rsidP="00D8539A">
      <w:pPr>
        <w:ind w:right="282"/>
        <w:jc w:val="both"/>
        <w:rPr>
          <w:rFonts w:ascii="Georgia" w:hAnsi="Georgia" w:cs="TimesNewRomanPS-BoldMT"/>
          <w:b/>
          <w:bCs/>
          <w:color w:val="000000"/>
          <w:sz w:val="32"/>
          <w:szCs w:val="32"/>
        </w:rPr>
      </w:pPr>
    </w:p>
    <w:p w14:paraId="03B28291" w14:textId="77777777" w:rsidR="00D8539A" w:rsidRDefault="00D8539A" w:rsidP="00D8539A">
      <w:pPr>
        <w:ind w:right="282"/>
        <w:jc w:val="both"/>
        <w:rPr>
          <w:rFonts w:ascii="Georgia" w:hAnsi="Georgia" w:cs="TimesNewRomanPS-BoldMT"/>
          <w:b/>
          <w:bCs/>
          <w:color w:val="000000"/>
          <w:sz w:val="32"/>
          <w:szCs w:val="32"/>
        </w:rPr>
      </w:pPr>
    </w:p>
    <w:p w14:paraId="4E3EB611" w14:textId="5F04C1D0" w:rsidR="00994EBE" w:rsidRDefault="00D8539A">
      <w:pPr>
        <w:ind w:right="282"/>
        <w:jc w:val="both"/>
      </w:pP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DOMANDA DI PARTECIPAZIONE ALL’ASTA PUBBLICA PER L’ALIENAZIONE DI BENE</w:t>
      </w:r>
      <w:r>
        <w:t xml:space="preserve"> </w:t>
      </w: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IMMOBILE DELLA SOCIETA’ SORGEAQUA SRL -</w:t>
      </w:r>
      <w:r w:rsidR="003F1825"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 </w:t>
      </w:r>
      <w:r w:rsidR="003F1825" w:rsidRPr="00B041CF">
        <w:rPr>
          <w:rFonts w:ascii="Georgia" w:hAnsi="Georgia" w:cs="TimesNewRomanPS-BoldMT"/>
          <w:b/>
          <w:bCs/>
          <w:color w:val="000000"/>
          <w:sz w:val="32"/>
          <w:szCs w:val="32"/>
        </w:rPr>
        <w:t>LOTTO 2: Via Morano n. 4</w:t>
      </w:r>
      <w:r w:rsidR="003F1825" w:rsidRPr="00B041CF">
        <w:rPr>
          <w:rFonts w:ascii="Georgia" w:hAnsi="Georgia" w:cs="TimesNewRomanPS-BoldMT"/>
          <w:b/>
          <w:bCs/>
          <w:color w:val="000000"/>
          <w:sz w:val="32"/>
          <w:szCs w:val="32"/>
          <w:shd w:val="clear" w:color="auto" w:fill="FFFF00"/>
        </w:rPr>
        <w:t xml:space="preserve"> </w:t>
      </w:r>
      <w:r w:rsidR="003F1825" w:rsidRPr="00B041CF"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- Identificativi Catastali: Foglio 57, Particella 8 e </w:t>
      </w:r>
      <w:proofErr w:type="spellStart"/>
      <w:r w:rsidR="003F1825" w:rsidRPr="00B041CF">
        <w:rPr>
          <w:rFonts w:ascii="Georgia" w:hAnsi="Georgia" w:cs="TimesNewRomanPS-BoldMT"/>
          <w:b/>
          <w:bCs/>
          <w:color w:val="000000"/>
          <w:sz w:val="32"/>
          <w:szCs w:val="32"/>
        </w:rPr>
        <w:t>subb</w:t>
      </w:r>
      <w:proofErr w:type="spellEnd"/>
      <w:r w:rsidR="003F1825" w:rsidRPr="00B041CF">
        <w:rPr>
          <w:rFonts w:ascii="Georgia" w:hAnsi="Georgia" w:cs="TimesNewRomanPS-BoldMT"/>
          <w:b/>
          <w:bCs/>
          <w:color w:val="000000"/>
          <w:sz w:val="32"/>
          <w:szCs w:val="32"/>
        </w:rPr>
        <w:t>. 2-8.</w:t>
      </w:r>
    </w:p>
    <w:p w14:paraId="4458BDEE" w14:textId="77777777" w:rsidR="00994EBE" w:rsidRDefault="00994EBE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1B7B370B" w14:textId="77777777" w:rsidR="00994EBE" w:rsidRDefault="00994EB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60FB63D5" w14:textId="77777777" w:rsidR="00994EBE" w:rsidRDefault="003F1825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</w:t>
      </w:r>
      <w:proofErr w:type="spellStart"/>
      <w:r>
        <w:rPr>
          <w:rFonts w:ascii="Tahoma" w:hAnsi="Tahoma" w:cs="Tahoma"/>
          <w:sz w:val="20"/>
        </w:rPr>
        <w:t>a_____________________nato</w:t>
      </w:r>
      <w:proofErr w:type="spellEnd"/>
      <w:r>
        <w:rPr>
          <w:rFonts w:ascii="Tahoma" w:hAnsi="Tahoma" w:cs="Tahoma"/>
          <w:sz w:val="20"/>
        </w:rPr>
        <w:t>/a il _______________a_______________________Prov._____C.F._____________________________________________,Residente a___________________________Via_________________________________n:________CAP_________in qualità di persona fisica   o Titolare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>forma giuridica), con sede legale in _________, prov. ___, via ____________, n. _____, C.F. n. _____________________________, partita IVA n. __________________ Tel. __________________, E-mail _____________________, PEC ________________________, quale soggetto interessato al presente avviso;</w:t>
      </w:r>
    </w:p>
    <w:p w14:paraId="2731BD1E" w14:textId="77777777" w:rsidR="00994EBE" w:rsidRDefault="00994EB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3A310077" w14:textId="77777777" w:rsidR="00994EBE" w:rsidRDefault="003F1825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CHIEDE </w:t>
      </w:r>
    </w:p>
    <w:p w14:paraId="04EBA389" w14:textId="77777777" w:rsidR="00994EBE" w:rsidRDefault="00994EBE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5EED6B20" w14:textId="43D84F26" w:rsidR="00994EBE" w:rsidRDefault="003F1825">
      <w:pPr>
        <w:tabs>
          <w:tab w:val="right" w:leader="underscore" w:pos="9356"/>
        </w:tabs>
        <w:ind w:right="284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Di essere ammesso a partecipare </w:t>
      </w:r>
      <w:r w:rsidR="00D8539A">
        <w:rPr>
          <w:rFonts w:ascii="Tahoma" w:hAnsi="Tahoma" w:cs="Tahoma"/>
          <w:color w:val="000000"/>
          <w:sz w:val="20"/>
          <w:szCs w:val="20"/>
        </w:rPr>
        <w:t>all’asta pubblica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D8539A">
        <w:rPr>
          <w:rFonts w:ascii="Tahoma" w:hAnsi="Tahoma" w:cs="Tahoma"/>
          <w:color w:val="000000"/>
          <w:sz w:val="20"/>
          <w:szCs w:val="20"/>
        </w:rPr>
        <w:t>per l’alienazione</w:t>
      </w:r>
      <w:r>
        <w:rPr>
          <w:rFonts w:ascii="Tahoma" w:hAnsi="Tahoma" w:cs="Tahoma"/>
          <w:color w:val="000000"/>
          <w:sz w:val="20"/>
          <w:szCs w:val="20"/>
        </w:rPr>
        <w:t xml:space="preserve"> di bene immobile della società Sorgeaqua srl </w:t>
      </w:r>
      <w:r w:rsidRPr="00B041CF">
        <w:rPr>
          <w:rFonts w:ascii="Tahoma" w:hAnsi="Tahoma" w:cs="Tahoma"/>
          <w:color w:val="000000"/>
          <w:sz w:val="20"/>
          <w:szCs w:val="20"/>
        </w:rPr>
        <w:t>in relazione al LOTTO 2:</w:t>
      </w:r>
      <w:r w:rsidRPr="00B041CF">
        <w:rPr>
          <w:rFonts w:ascii="Tahoma" w:hAnsi="Tahoma" w:cs="Tahoma"/>
          <w:color w:val="000000"/>
          <w:sz w:val="20"/>
          <w:szCs w:val="20"/>
        </w:rPr>
        <w:tab/>
        <w:t xml:space="preserve"> “Via Morano n. 4 - Identificativi Catastali: Foglio 57, Particella 8 e </w:t>
      </w:r>
      <w:proofErr w:type="spellStart"/>
      <w:r w:rsidRPr="00B041CF">
        <w:rPr>
          <w:rFonts w:ascii="Tahoma" w:hAnsi="Tahoma" w:cs="Tahoma"/>
          <w:color w:val="000000"/>
          <w:sz w:val="20"/>
          <w:szCs w:val="20"/>
        </w:rPr>
        <w:t>subb</w:t>
      </w:r>
      <w:proofErr w:type="spellEnd"/>
      <w:r w:rsidRPr="00B041CF">
        <w:rPr>
          <w:rFonts w:ascii="Tahoma" w:hAnsi="Tahoma" w:cs="Tahoma"/>
          <w:color w:val="000000"/>
          <w:sz w:val="20"/>
          <w:szCs w:val="20"/>
        </w:rPr>
        <w:t>. 2-8.”</w:t>
      </w:r>
      <w:r w:rsidR="00527C04">
        <w:rPr>
          <w:rFonts w:ascii="Tahoma" w:hAnsi="Tahoma" w:cs="Tahoma"/>
          <w:color w:val="000000"/>
          <w:sz w:val="20"/>
          <w:szCs w:val="20"/>
        </w:rPr>
        <w:t xml:space="preserve">, di cui all’avviso </w:t>
      </w:r>
      <w:r>
        <w:rPr>
          <w:rFonts w:ascii="Tahoma" w:hAnsi="Tahoma" w:cs="Tahoma"/>
          <w:color w:val="000000"/>
          <w:sz w:val="20"/>
          <w:szCs w:val="20"/>
        </w:rPr>
        <w:t xml:space="preserve">pubblicato sul sito internet istituzionale di Sorgeaqua S.R.L. e recante la data del </w:t>
      </w:r>
      <w:r w:rsidR="005C63F5">
        <w:rPr>
          <w:rFonts w:ascii="Tahoma" w:hAnsi="Tahoma" w:cs="Tahoma"/>
          <w:color w:val="000000"/>
          <w:sz w:val="20"/>
          <w:szCs w:val="20"/>
        </w:rPr>
        <w:t>19.06.2024</w:t>
      </w:r>
      <w:r>
        <w:rPr>
          <w:rFonts w:ascii="Tahoma" w:hAnsi="Tahoma" w:cs="Tahoma"/>
          <w:color w:val="000000"/>
          <w:sz w:val="20"/>
          <w:szCs w:val="20"/>
        </w:rPr>
        <w:t xml:space="preserve"> al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prot.n</w:t>
      </w:r>
      <w:proofErr w:type="spellEnd"/>
      <w:r w:rsidR="005C63F5">
        <w:rPr>
          <w:rFonts w:ascii="Tahoma" w:hAnsi="Tahoma" w:cs="Tahoma"/>
          <w:color w:val="000000"/>
          <w:sz w:val="20"/>
          <w:szCs w:val="20"/>
        </w:rPr>
        <w:t xml:space="preserve"> 1279</w:t>
      </w:r>
    </w:p>
    <w:p w14:paraId="553398D8" w14:textId="77777777" w:rsidR="00994EBE" w:rsidRDefault="00994EBE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377B77BA" w14:textId="77777777" w:rsidR="00994EBE" w:rsidRDefault="003F1825">
      <w:pPr>
        <w:tabs>
          <w:tab w:val="right" w:leader="underscore" w:pos="9356"/>
        </w:tabs>
        <w:ind w:right="282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Il/la sottoscritto/a, </w:t>
      </w:r>
      <w:r>
        <w:rPr>
          <w:rFonts w:ascii="Tahoma" w:hAnsi="Tahoma" w:cs="Tahoma"/>
          <w:sz w:val="20"/>
        </w:rPr>
        <w:t xml:space="preserve">consapevole della responsabilità penale a cui può andare incontro in caso di dichiarazioni mendaci, ai sensi e per gli effetti dell’art. 76 del D.P.R. 28 dicembre 2000, n. 445, tenuto conto degli artt. 46 e 47 del citato D.P.R. n. 445/2000 </w:t>
      </w:r>
    </w:p>
    <w:p w14:paraId="16ACEB92" w14:textId="77777777" w:rsidR="00994EBE" w:rsidRDefault="00994EBE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2D60115" w14:textId="77777777" w:rsidR="00994EBE" w:rsidRDefault="003F1825">
      <w:pPr>
        <w:tabs>
          <w:tab w:val="right" w:leader="underscore" w:pos="9356"/>
        </w:tabs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66F42937" w14:textId="77777777" w:rsidR="00994EBE" w:rsidRDefault="00994EBE">
      <w:pPr>
        <w:tabs>
          <w:tab w:val="right" w:leader="underscore" w:pos="9356"/>
        </w:tabs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3FDE11BA" w14:textId="77777777" w:rsidR="00994EBE" w:rsidRDefault="003F1825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  <w:rPr>
          <w:rFonts w:ascii="Tahoma" w:hAnsi="Tahoma" w:cs="Tahoma"/>
          <w:color w:val="auto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z w:val="20"/>
          <w:szCs w:val="20"/>
          <w:lang w:eastAsia="ar-SA"/>
        </w:rPr>
        <w:t>a) di accettare tutte le prescrizioni e condizioni regolanti la vendita dell'immobile in oggetto, contenute nell'avviso d'asta e negli atti concernenti la vendita.</w:t>
      </w:r>
    </w:p>
    <w:p w14:paraId="455AE8E2" w14:textId="77777777" w:rsidR="00994EBE" w:rsidRDefault="003F1825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b) di non essere interdetto, inabilitato, di non trovarsi in stato di liquidazione o di fallimento e di non essere sottoposto ad altra procedura concorsuale e che non sono in corso procedure per la dichiarazione di nessuno di tali stati e che (in caso di persone fisiche) di trovarsi nel pieno e libero godimento dei diritti civili; </w:t>
      </w:r>
    </w:p>
    <w:p w14:paraId="4BA4F78C" w14:textId="77777777" w:rsidR="00994EBE" w:rsidRDefault="003F1825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c) di non essere incapace a contrattare con la pubblica amministrazione ai sensi degli articoli 32 ter e 32 quater del Codice Penale; </w:t>
      </w:r>
    </w:p>
    <w:p w14:paraId="12B9A0B6" w14:textId="77777777" w:rsidR="00994EBE" w:rsidRDefault="003F1825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  <w:rPr>
          <w:rFonts w:ascii="Tahoma" w:hAnsi="Tahoma" w:cs="Tahoma"/>
          <w:color w:val="auto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d) che nei propri confronti non è pendente procedimento per l'applicazione di una delle misure di prevenzione o di una delle cause ostative previste dagli articoli 6 e 67 D.lgs. n. 159/2011; </w:t>
      </w:r>
    </w:p>
    <w:p w14:paraId="42782145" w14:textId="17E65C53" w:rsidR="00B74988" w:rsidRDefault="00B74988" w:rsidP="00B74988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  <w:rPr>
          <w:rFonts w:ascii="Tahoma" w:hAnsi="Tahoma" w:cs="Tahoma"/>
          <w:color w:val="auto"/>
          <w:sz w:val="20"/>
          <w:szCs w:val="20"/>
          <w:lang w:eastAsia="ar-SA"/>
        </w:rPr>
      </w:pPr>
      <w:r>
        <w:rPr>
          <w:rFonts w:ascii="Tahoma" w:hAnsi="Tahoma" w:cs="Tahoma"/>
          <w:color w:val="auto"/>
          <w:sz w:val="20"/>
          <w:szCs w:val="20"/>
          <w:lang w:eastAsia="ar-SA"/>
        </w:rPr>
        <w:t>e) che non ricorrono le cause di esclusione di cui a</w:t>
      </w:r>
      <w:r w:rsidR="00832096">
        <w:rPr>
          <w:rFonts w:ascii="Tahoma" w:hAnsi="Tahoma" w:cs="Tahoma"/>
          <w:color w:val="auto"/>
          <w:sz w:val="20"/>
          <w:szCs w:val="20"/>
          <w:lang w:eastAsia="ar-SA"/>
        </w:rPr>
        <w:t xml:space="preserve">gli </w:t>
      </w: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art. 94 </w:t>
      </w:r>
      <w:r w:rsidR="00832096">
        <w:rPr>
          <w:rFonts w:ascii="Tahoma" w:hAnsi="Tahoma" w:cs="Tahoma"/>
          <w:color w:val="auto"/>
          <w:sz w:val="20"/>
          <w:szCs w:val="20"/>
          <w:lang w:eastAsia="ar-SA"/>
        </w:rPr>
        <w:t xml:space="preserve">e segg. </w:t>
      </w: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del d.lgs. n. 36/2023 e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ar-SA"/>
        </w:rPr>
        <w:t>s.m.i.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; </w:t>
      </w:r>
    </w:p>
    <w:p w14:paraId="069A6C9A" w14:textId="77777777" w:rsidR="00994EBE" w:rsidRDefault="003F1825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f) che non ha commesso violazioni gravi, definitivamente accertate, rispetto agli obblighi relativi al pagamento delle imposte e tasse, secondo la legislazione italiana o quella dello Stato in cui sono stabiliti; </w:t>
      </w:r>
    </w:p>
    <w:p w14:paraId="6D45001F" w14:textId="77777777" w:rsidR="00994EBE" w:rsidRDefault="003F1825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g) che non ha commesso violazioni gravi, definitivamente accertate, alle norme in materia di contributi previdenziali e assistenziali, secondo la legislazione italiana o dello Stato in cui sono stabiliti; </w:t>
      </w:r>
    </w:p>
    <w:p w14:paraId="0B229D9A" w14:textId="77777777" w:rsidR="00994EBE" w:rsidRDefault="003F1825">
      <w:pPr>
        <w:pStyle w:val="Default"/>
        <w:numPr>
          <w:ilvl w:val="0"/>
          <w:numId w:val="1"/>
        </w:numPr>
        <w:tabs>
          <w:tab w:val="right" w:leader="underscore" w:pos="9356"/>
        </w:tabs>
        <w:jc w:val="both"/>
      </w:pPr>
      <w:r>
        <w:rPr>
          <w:rFonts w:ascii="Tahoma" w:hAnsi="Tahoma" w:cs="Tahoma"/>
          <w:color w:val="auto"/>
          <w:sz w:val="20"/>
          <w:szCs w:val="20"/>
          <w:lang w:eastAsia="ar-SA"/>
        </w:rPr>
        <w:t xml:space="preserve">h) che nei propri confronti non è stata applicata la sanzione interdittiva di cui all’articolo 9, comma 2, lettera c), del decreto legislativo dell’8 giugno 2001 n. 231 o altra sanzione che comporta il divieto di contrarre con la pubblica amministrazione compresi i provvedimenti interdittivi di cui all’art. 14, comma 1, del D.lgs. n. 81/2008; </w:t>
      </w:r>
    </w:p>
    <w:p w14:paraId="4A04C5A2" w14:textId="36E2C2AB" w:rsidR="00994EBE" w:rsidRDefault="003F1825">
      <w:pPr>
        <w:pStyle w:val="Paragrafoelenco"/>
        <w:numPr>
          <w:ilvl w:val="0"/>
          <w:numId w:val="1"/>
        </w:numPr>
        <w:tabs>
          <w:tab w:val="right" w:leader="underscore" w:pos="9356"/>
        </w:tabs>
        <w:autoSpaceDE w:val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i) di non trovarsi, 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</w:t>
      </w:r>
      <w:r w:rsidR="00832096">
        <w:rPr>
          <w:rFonts w:ascii="Tahoma" w:hAnsi="Tahoma" w:cs="Tahoma"/>
          <w:sz w:val="20"/>
          <w:szCs w:val="20"/>
        </w:rPr>
        <w:t>;</w:t>
      </w:r>
    </w:p>
    <w:p w14:paraId="341EA388" w14:textId="6360020F" w:rsidR="00994EBE" w:rsidRDefault="003F1825">
      <w:pPr>
        <w:numPr>
          <w:ilvl w:val="0"/>
          <w:numId w:val="1"/>
        </w:numPr>
        <w:tabs>
          <w:tab w:val="right" w:leader="underscore" w:pos="9356"/>
        </w:tabs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l) di accettare che ogni comunicazione relativa alla procedura, di cui trattasi, venga validamente inviata al seguente indirizzo</w:t>
      </w:r>
      <w:r w:rsidR="00832096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(della cui operatività il dichiarante assume ogni rischio): ________________;</w:t>
      </w:r>
    </w:p>
    <w:p w14:paraId="1D4DC4B5" w14:textId="4B800475" w:rsidR="00043F9C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 xml:space="preserve">m) di accettare tutte, nessuna esclusa, le condizioni indicate nell’avviso di asta pubblica di cui all’oggetto pubblicato sul sito internet istituzionale di Sorgeaqua S.R.L. e recante la data del </w:t>
      </w:r>
      <w:r w:rsidR="00043F9C">
        <w:rPr>
          <w:rFonts w:ascii="Tahoma" w:hAnsi="Tahoma" w:cs="Tahoma"/>
          <w:color w:val="000000"/>
          <w:sz w:val="20"/>
          <w:szCs w:val="20"/>
        </w:rPr>
        <w:t xml:space="preserve">19.06.2024 al </w:t>
      </w:r>
      <w:proofErr w:type="spellStart"/>
      <w:r w:rsidR="00043F9C">
        <w:rPr>
          <w:rFonts w:ascii="Tahoma" w:hAnsi="Tahoma" w:cs="Tahoma"/>
          <w:color w:val="000000"/>
          <w:sz w:val="20"/>
          <w:szCs w:val="20"/>
        </w:rPr>
        <w:t>prot.n</w:t>
      </w:r>
      <w:proofErr w:type="spellEnd"/>
      <w:r w:rsidR="00043F9C">
        <w:rPr>
          <w:rFonts w:ascii="Tahoma" w:hAnsi="Tahoma" w:cs="Tahoma"/>
          <w:color w:val="000000"/>
          <w:sz w:val="20"/>
          <w:szCs w:val="20"/>
        </w:rPr>
        <w:t xml:space="preserve"> 1279</w:t>
      </w:r>
      <w:r w:rsidR="00043F9C">
        <w:rPr>
          <w:rFonts w:ascii="Tahoma" w:hAnsi="Tahoma" w:cs="Tahoma"/>
          <w:color w:val="000000"/>
          <w:sz w:val="20"/>
          <w:szCs w:val="20"/>
        </w:rPr>
        <w:t>;</w:t>
      </w:r>
    </w:p>
    <w:p w14:paraId="6AD268AE" w14:textId="29EA51B8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 xml:space="preserve">n) di accettare l’acquisto dell’immobile nello stato di fatto e di diritto in cui si trova anche per aver preso visione della documentazione allegata all’asta e per avere eseguito idoneo sopralluogo; </w:t>
      </w:r>
    </w:p>
    <w:p w14:paraId="2506C66F" w14:textId="6F991042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>o) di impegnarsi, in caso di aggiudicazione, a stipulare il contratto di compravendita entro il termine indi-cato</w:t>
      </w:r>
      <w:r w:rsidR="0014743E">
        <w:rPr>
          <w:rFonts w:ascii="Tahoma" w:hAnsi="Tahoma" w:cs="Tahoma"/>
          <w:bCs/>
          <w:color w:val="000000"/>
          <w:sz w:val="20"/>
          <w:szCs w:val="20"/>
        </w:rPr>
        <w:t xml:space="preserve"> nella formale convocazione</w:t>
      </w:r>
      <w:r w:rsidRPr="004A546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14743E">
        <w:rPr>
          <w:rFonts w:ascii="Tahoma" w:hAnsi="Tahoma" w:cs="Tahoma"/>
          <w:bCs/>
          <w:color w:val="000000"/>
          <w:sz w:val="20"/>
          <w:szCs w:val="20"/>
        </w:rPr>
        <w:t>che verrà inviata da Sorgeaqua ai sensi dell’art. 7 dell’avviso pubblico</w:t>
      </w:r>
      <w:r w:rsidRPr="004A546F">
        <w:rPr>
          <w:rFonts w:ascii="Tahoma" w:hAnsi="Tahoma" w:cs="Tahoma"/>
          <w:bCs/>
          <w:color w:val="000000"/>
          <w:sz w:val="20"/>
          <w:szCs w:val="20"/>
        </w:rPr>
        <w:t xml:space="preserve">, con contestuale integrale pagamento del prezzo; </w:t>
      </w:r>
    </w:p>
    <w:p w14:paraId="0FF76778" w14:textId="77777777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 xml:space="preserve">p) di aver costituito il deposito cauzionale richiesto per la partecipazione all’Asta di cui all’art. 5, lett. c), dell’avviso e di allegare originale della quietanza; </w:t>
      </w:r>
    </w:p>
    <w:p w14:paraId="21492396" w14:textId="765577A1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>q) di assumere in caso di aggiudicazione tutti gli oneri notarili e le spese riguardanti imposte e tasse relative all’atto di compravendita;</w:t>
      </w:r>
    </w:p>
    <w:p w14:paraId="0DE705CA" w14:textId="77777777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 xml:space="preserve">r) di essere informato che i dati personali raccolti saranno trattati, ai sensi del Regolamento Europeo 2016/679 RGPD nonché della normativa vigente, esclusivamente nell’ambito della presente selezione. Si allega informativa ai sensi dell’art. 13 Regolamento Europeo 2016/679 RGPD. </w:t>
      </w:r>
    </w:p>
    <w:p w14:paraId="72D5D71E" w14:textId="77777777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</w:p>
    <w:p w14:paraId="10AA97B5" w14:textId="77777777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>Luogo e data __/__/______</w:t>
      </w:r>
    </w:p>
    <w:p w14:paraId="7B8AAD54" w14:textId="77777777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 xml:space="preserve">    FIRMA</w:t>
      </w:r>
    </w:p>
    <w:p w14:paraId="122860A9" w14:textId="77777777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  <w:r w:rsidRPr="004A546F">
        <w:rPr>
          <w:rFonts w:ascii="Tahoma" w:hAnsi="Tahoma" w:cs="Tahoma"/>
          <w:bCs/>
          <w:color w:val="000000"/>
          <w:sz w:val="20"/>
          <w:szCs w:val="20"/>
        </w:rPr>
        <w:t xml:space="preserve">     ____________________</w:t>
      </w:r>
    </w:p>
    <w:p w14:paraId="3210F1A9" w14:textId="77777777" w:rsidR="004A546F" w:rsidRPr="004A546F" w:rsidRDefault="004A546F" w:rsidP="004A546F">
      <w:pPr>
        <w:suppressAutoHyphens w:val="0"/>
        <w:autoSpaceDE w:val="0"/>
        <w:jc w:val="both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</w:p>
    <w:p w14:paraId="677D4BF8" w14:textId="4F13B80F" w:rsidR="00994EBE" w:rsidRPr="003F1825" w:rsidRDefault="004A546F" w:rsidP="004A546F">
      <w:pPr>
        <w:suppressAutoHyphens w:val="0"/>
        <w:autoSpaceDE w:val="0"/>
        <w:jc w:val="both"/>
        <w:textAlignment w:val="auto"/>
        <w:rPr>
          <w:i/>
        </w:rPr>
      </w:pPr>
      <w:proofErr w:type="spellStart"/>
      <w:r w:rsidRPr="003F1825">
        <w:rPr>
          <w:rFonts w:ascii="Tahoma" w:hAnsi="Tahoma" w:cs="Tahoma"/>
          <w:bCs/>
          <w:i/>
          <w:color w:val="000000"/>
          <w:sz w:val="20"/>
          <w:szCs w:val="20"/>
        </w:rPr>
        <w:t>n.b.</w:t>
      </w:r>
      <w:proofErr w:type="spellEnd"/>
      <w:r w:rsidRPr="003F1825">
        <w:rPr>
          <w:rFonts w:ascii="Tahoma" w:hAnsi="Tahoma" w:cs="Tahoma"/>
          <w:bCs/>
          <w:i/>
          <w:color w:val="000000"/>
          <w:sz w:val="20"/>
          <w:szCs w:val="20"/>
        </w:rPr>
        <w:t>: la presente domanda di partecipazione deve essere corredata da fotocopia, non autenticata, di documento d’identità del sottoscrittore in corso di validità, ai sensi degli artt. 38 e 47 del D.P.R. n. 445/2000.</w:t>
      </w:r>
    </w:p>
    <w:sectPr w:rsidR="00994EBE" w:rsidRPr="003F1825">
      <w:footerReference w:type="default" r:id="rId7"/>
      <w:pgSz w:w="11906" w:h="16838"/>
      <w:pgMar w:top="1134" w:right="127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F19" w14:textId="77777777" w:rsidR="0097482F" w:rsidRDefault="0097482F">
      <w:r>
        <w:separator/>
      </w:r>
    </w:p>
  </w:endnote>
  <w:endnote w:type="continuationSeparator" w:id="0">
    <w:p w14:paraId="51D29D50" w14:textId="77777777" w:rsidR="0097482F" w:rsidRDefault="0097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28A6" w14:textId="77777777" w:rsidR="00DB00C6" w:rsidRDefault="003F1825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0D9B2" wp14:editId="64EC56DB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26842544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9CCFD8D" w14:textId="77777777" w:rsidR="00DB00C6" w:rsidRDefault="003F182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A40D9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" stroked="f">
              <v:fill opacity="0"/>
              <v:textbox inset="0,0,0,0">
                <w:txbxContent>
                  <w:p w14:paraId="59CCFD8D" w14:textId="77777777" w:rsidR="00DB00C6" w:rsidRDefault="003F1825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BF06" w14:textId="77777777" w:rsidR="0097482F" w:rsidRDefault="0097482F">
      <w:r>
        <w:rPr>
          <w:color w:val="000000"/>
        </w:rPr>
        <w:separator/>
      </w:r>
    </w:p>
  </w:footnote>
  <w:footnote w:type="continuationSeparator" w:id="0">
    <w:p w14:paraId="0FED1E26" w14:textId="77777777" w:rsidR="0097482F" w:rsidRDefault="0097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00FF"/>
    <w:multiLevelType w:val="multilevel"/>
    <w:tmpl w:val="E5BE711E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"/>
      <w:lvlJc w:val="left"/>
      <w:rPr>
        <w:rFonts w:ascii="Courier New" w:hAnsi="Courier New" w:cs="Courier New"/>
      </w:rPr>
    </w:lvl>
    <w:lvl w:ilvl="2">
      <w:start w:val="1"/>
      <w:numFmt w:val="none"/>
      <w:lvlText w:val=""/>
      <w:lvlJc w:val="left"/>
      <w:rPr>
        <w:rFonts w:ascii="Wingdings" w:hAnsi="Wingdings" w:cs="Wingdings"/>
      </w:rPr>
    </w:lvl>
    <w:lvl w:ilvl="3">
      <w:start w:val="1"/>
      <w:numFmt w:val="none"/>
      <w:lvlText w:val=""/>
      <w:lvlJc w:val="left"/>
      <w:rPr>
        <w:rFonts w:ascii="Symbol" w:hAnsi="Symbol" w:cs="Symbol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6880489"/>
    <w:multiLevelType w:val="multilevel"/>
    <w:tmpl w:val="32241330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"/>
      <w:lvlJc w:val="left"/>
      <w:rPr>
        <w:rFonts w:ascii="Courier New" w:hAnsi="Courier New" w:cs="Courier New"/>
      </w:rPr>
    </w:lvl>
    <w:lvl w:ilvl="2">
      <w:start w:val="1"/>
      <w:numFmt w:val="none"/>
      <w:lvlText w:val=""/>
      <w:lvlJc w:val="left"/>
      <w:rPr>
        <w:rFonts w:ascii="Wingdings" w:hAnsi="Wingdings" w:cs="Wingdings"/>
      </w:rPr>
    </w:lvl>
    <w:lvl w:ilvl="3">
      <w:start w:val="1"/>
      <w:numFmt w:val="none"/>
      <w:lvlText w:val=""/>
      <w:lvlJc w:val="left"/>
      <w:rPr>
        <w:rFonts w:ascii="Symbol" w:hAnsi="Symbol" w:cs="Symbol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BE"/>
    <w:rsid w:val="00043F9C"/>
    <w:rsid w:val="0014743E"/>
    <w:rsid w:val="003A4A07"/>
    <w:rsid w:val="003F1825"/>
    <w:rsid w:val="004A546F"/>
    <w:rsid w:val="00527C04"/>
    <w:rsid w:val="005C63F5"/>
    <w:rsid w:val="00721B58"/>
    <w:rsid w:val="00832096"/>
    <w:rsid w:val="0097482F"/>
    <w:rsid w:val="00994EBE"/>
    <w:rsid w:val="00A73FD5"/>
    <w:rsid w:val="00B041CF"/>
    <w:rsid w:val="00B74988"/>
    <w:rsid w:val="00D8539A"/>
    <w:rsid w:val="00DB00C6"/>
    <w:rsid w:val="00E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333B"/>
  <w15:docId w15:val="{6F3BB0AF-9E29-475A-9F11-3A1C8F0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Manuela Guazzi</cp:lastModifiedBy>
  <cp:revision>8</cp:revision>
  <cp:lastPrinted>2016-06-10T16:06:00Z</cp:lastPrinted>
  <dcterms:created xsi:type="dcterms:W3CDTF">2024-06-13T12:41:00Z</dcterms:created>
  <dcterms:modified xsi:type="dcterms:W3CDTF">2024-06-19T06:48:00Z</dcterms:modified>
</cp:coreProperties>
</file>